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EB" w:rsidRDefault="004B55EB" w:rsidP="004B55EB">
      <w:pPr>
        <w:spacing w:after="0"/>
        <w:jc w:val="center"/>
        <w:rPr>
          <w:b/>
          <w:color w:val="0070C0"/>
          <w:sz w:val="66"/>
          <w:szCs w:val="66"/>
        </w:rPr>
      </w:pPr>
      <w:bookmarkStart w:id="0" w:name="_GoBack"/>
      <w:bookmarkEnd w:id="0"/>
      <w:r>
        <w:rPr>
          <w:b/>
          <w:color w:val="0070C0"/>
          <w:sz w:val="66"/>
          <w:szCs w:val="66"/>
        </w:rPr>
        <w:t>AURORA BOREALE &amp; GLASS IGLOO</w:t>
      </w:r>
    </w:p>
    <w:p w:rsidR="004B55EB" w:rsidRDefault="004B55EB" w:rsidP="004B55EB">
      <w:pPr>
        <w:spacing w:after="0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Partenze nei mesi di Dicembre, Gennaio, Febbraio, Marzo</w:t>
      </w:r>
    </w:p>
    <w:p w:rsidR="004B55EB" w:rsidRDefault="004B55EB" w:rsidP="004B55EB">
      <w:pPr>
        <w:spacing w:after="0"/>
        <w:jc w:val="center"/>
        <w:rPr>
          <w:b/>
          <w:i/>
          <w:color w:val="0070C0"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>&lt;&lt; Formula Volo + Bus &gt;&gt;</w:t>
      </w:r>
    </w:p>
    <w:p w:rsidR="004B55EB" w:rsidRDefault="004B55EB" w:rsidP="004B55EB">
      <w:pPr>
        <w:jc w:val="center"/>
        <w:rPr>
          <w:color w:val="0070C0"/>
        </w:rPr>
      </w:pPr>
      <w:r>
        <w:rPr>
          <w:noProof/>
          <w:lang w:eastAsia="it-IT"/>
        </w:rPr>
        <w:drawing>
          <wp:inline distT="0" distB="0" distL="0" distR="0">
            <wp:extent cx="5838825" cy="3246823"/>
            <wp:effectExtent l="38100" t="38100" r="28575" b="29845"/>
            <wp:docPr id="2" name="Immagine 2" descr="Risultati immagini per igloo di vetro lapp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igloo di vetro lappo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246823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B55EB" w:rsidRPr="004B55EB" w:rsidRDefault="004B55EB" w:rsidP="004B55EB">
      <w:pPr>
        <w:spacing w:after="0"/>
        <w:jc w:val="center"/>
        <w:rPr>
          <w:rFonts w:ascii="Century Gothic" w:hAnsi="Century Gothic"/>
          <w:b/>
          <w:bCs/>
          <w:iCs/>
          <w:color w:val="0070C0"/>
          <w:sz w:val="10"/>
          <w:szCs w:val="10"/>
        </w:rPr>
      </w:pPr>
    </w:p>
    <w:p w:rsidR="004B55EB" w:rsidRDefault="004B55EB" w:rsidP="004B55EB">
      <w:pPr>
        <w:spacing w:after="0"/>
        <w:jc w:val="center"/>
        <w:rPr>
          <w:rFonts w:ascii="Century Gothic" w:hAnsi="Century Gothic"/>
          <w:b/>
          <w:bCs/>
          <w:iCs/>
          <w:color w:val="0070C0"/>
          <w:sz w:val="52"/>
          <w:szCs w:val="52"/>
        </w:rPr>
      </w:pPr>
      <w:r>
        <w:rPr>
          <w:rFonts w:ascii="Century Gothic" w:hAnsi="Century Gothic"/>
          <w:b/>
          <w:bCs/>
          <w:iCs/>
          <w:color w:val="0070C0"/>
          <w:sz w:val="52"/>
          <w:szCs w:val="52"/>
        </w:rPr>
        <w:t>Quota di Partecipazione € 1.690</w:t>
      </w:r>
    </w:p>
    <w:p w:rsidR="004B55EB" w:rsidRPr="004B55EB" w:rsidRDefault="004B55EB" w:rsidP="004B55EB">
      <w:pPr>
        <w:spacing w:after="0"/>
        <w:jc w:val="center"/>
        <w:rPr>
          <w:rFonts w:ascii="Century Gothic" w:hAnsi="Century Gothic"/>
          <w:b/>
          <w:bCs/>
          <w:iCs/>
          <w:color w:val="0070C0"/>
          <w:sz w:val="10"/>
          <w:szCs w:val="10"/>
        </w:rPr>
      </w:pPr>
    </w:p>
    <w:p w:rsidR="004B55EB" w:rsidRPr="004B55EB" w:rsidRDefault="004B55EB" w:rsidP="004B55EB">
      <w:pPr>
        <w:spacing w:after="0"/>
        <w:rPr>
          <w:rFonts w:ascii="Century Gothic" w:hAnsi="Century Gothic"/>
          <w:b/>
          <w:bCs/>
          <w:color w:val="0070C0"/>
        </w:rPr>
      </w:pPr>
      <w:r w:rsidRPr="004B55EB">
        <w:rPr>
          <w:rFonts w:ascii="Century Gothic" w:hAnsi="Century Gothic"/>
          <w:b/>
          <w:bCs/>
          <w:color w:val="0070C0"/>
        </w:rPr>
        <w:t>La quota comprende</w:t>
      </w:r>
    </w:p>
    <w:p w:rsidR="004B55EB" w:rsidRPr="004B55EB" w:rsidRDefault="004B55EB" w:rsidP="004B55EB">
      <w:pPr>
        <w:spacing w:after="0"/>
        <w:rPr>
          <w:rFonts w:ascii="Century Gothic" w:hAnsi="Century Gothic"/>
          <w:bCs/>
          <w:color w:val="0070C0"/>
        </w:rPr>
      </w:pPr>
      <w:r w:rsidRPr="004B55EB">
        <w:rPr>
          <w:rFonts w:ascii="Century Gothic" w:hAnsi="Century Gothic"/>
          <w:bCs/>
          <w:color w:val="0070C0"/>
        </w:rPr>
        <w:t>Trasferimento per l’aeroporto di partenza* • Volo di linea A/R • Sistemazione in hotel 4* dal 1° al 4° giorno • Sistemazione in Glass Igloo dal 4° al 5° giorno • Pasti come da programma • Assistente multilingue • Visite, escursioni ed ingressi indicati in programma</w:t>
      </w:r>
    </w:p>
    <w:p w:rsidR="004B55EB" w:rsidRPr="004B55EB" w:rsidRDefault="004B55EB" w:rsidP="004B55EB">
      <w:pPr>
        <w:spacing w:after="0"/>
        <w:rPr>
          <w:rFonts w:ascii="Century Gothic" w:hAnsi="Century Gothic"/>
          <w:b/>
          <w:bCs/>
          <w:color w:val="0070C0"/>
        </w:rPr>
      </w:pPr>
      <w:r w:rsidRPr="004B55EB">
        <w:rPr>
          <w:rFonts w:ascii="Century Gothic" w:hAnsi="Century Gothic"/>
          <w:b/>
          <w:bCs/>
          <w:color w:val="0070C0"/>
        </w:rPr>
        <w:t>La quota non comprende</w:t>
      </w:r>
    </w:p>
    <w:p w:rsidR="004B55EB" w:rsidRDefault="004B55EB" w:rsidP="004B55EB">
      <w:pPr>
        <w:spacing w:after="0"/>
        <w:rPr>
          <w:rFonts w:ascii="Century Gothic" w:hAnsi="Century Gothic"/>
          <w:bCs/>
          <w:color w:val="0070C0"/>
          <w:sz w:val="24"/>
          <w:szCs w:val="24"/>
        </w:rPr>
      </w:pPr>
      <w:r w:rsidRPr="004B55EB">
        <w:rPr>
          <w:rFonts w:ascii="Century Gothic" w:hAnsi="Century Gothic"/>
          <w:bCs/>
          <w:color w:val="0070C0"/>
        </w:rPr>
        <w:t xml:space="preserve">Bevande, extra personali, </w:t>
      </w:r>
      <w:proofErr w:type="spellStart"/>
      <w:r w:rsidRPr="004B55EB">
        <w:rPr>
          <w:rFonts w:ascii="Century Gothic" w:hAnsi="Century Gothic"/>
          <w:bCs/>
          <w:color w:val="0070C0"/>
        </w:rPr>
        <w:t>tax</w:t>
      </w:r>
      <w:proofErr w:type="spellEnd"/>
      <w:r w:rsidRPr="004B55EB">
        <w:rPr>
          <w:rFonts w:ascii="Century Gothic" w:hAnsi="Century Gothic"/>
          <w:bCs/>
          <w:color w:val="0070C0"/>
        </w:rPr>
        <w:t xml:space="preserve"> locali se previste (pagamento in loco</w:t>
      </w:r>
      <w:r>
        <w:rPr>
          <w:rFonts w:ascii="Century Gothic" w:hAnsi="Century Gothic"/>
          <w:bCs/>
          <w:color w:val="0070C0"/>
          <w:sz w:val="24"/>
          <w:szCs w:val="24"/>
        </w:rPr>
        <w:t xml:space="preserve">)     </w:t>
      </w:r>
    </w:p>
    <w:p w:rsidR="004B55EB" w:rsidRDefault="004B55EB" w:rsidP="004B55EB">
      <w:pPr>
        <w:spacing w:after="0"/>
        <w:jc w:val="both"/>
        <w:rPr>
          <w:rFonts w:ascii="Century Gothic" w:hAnsi="Century Gothic"/>
          <w:bCs/>
          <w:color w:val="0070C0"/>
          <w:sz w:val="24"/>
          <w:szCs w:val="24"/>
        </w:rPr>
      </w:pPr>
    </w:p>
    <w:p w:rsidR="004B55EB" w:rsidRDefault="004B55EB" w:rsidP="004B55EB">
      <w:pPr>
        <w:spacing w:after="0"/>
        <w:jc w:val="both"/>
        <w:rPr>
          <w:rFonts w:ascii="Century Gothic" w:hAnsi="Century Gothic"/>
          <w:bCs/>
          <w:color w:val="0070C0"/>
          <w:sz w:val="20"/>
          <w:szCs w:val="20"/>
        </w:rPr>
      </w:pPr>
      <w:r>
        <w:rPr>
          <w:rFonts w:ascii="Century Gothic" w:hAnsi="Century Gothic"/>
          <w:bCs/>
          <w:color w:val="0070C0"/>
          <w:sz w:val="20"/>
          <w:szCs w:val="20"/>
        </w:rPr>
        <w:t>Supplemento camera singola € 690</w:t>
      </w:r>
    </w:p>
    <w:p w:rsidR="004B55EB" w:rsidRDefault="004B55EB" w:rsidP="004B55EB">
      <w:pPr>
        <w:spacing w:after="0"/>
        <w:jc w:val="both"/>
        <w:rPr>
          <w:rFonts w:ascii="Century Gothic" w:hAnsi="Century Gothic"/>
          <w:bCs/>
          <w:color w:val="0070C0"/>
          <w:sz w:val="20"/>
          <w:szCs w:val="20"/>
        </w:rPr>
      </w:pPr>
      <w:r>
        <w:rPr>
          <w:rFonts w:ascii="Century Gothic" w:hAnsi="Century Gothic"/>
          <w:bCs/>
          <w:color w:val="0070C0"/>
          <w:sz w:val="20"/>
          <w:szCs w:val="20"/>
        </w:rPr>
        <w:t>Tasse aeroportuali (indicative) € 154</w:t>
      </w:r>
    </w:p>
    <w:p w:rsidR="004B55EB" w:rsidRDefault="004B55EB" w:rsidP="004B55EB">
      <w:pPr>
        <w:spacing w:after="0"/>
        <w:jc w:val="both"/>
        <w:rPr>
          <w:rFonts w:ascii="Century Gothic" w:hAnsi="Century Gothic"/>
          <w:bCs/>
          <w:color w:val="0070C0"/>
          <w:sz w:val="20"/>
          <w:szCs w:val="20"/>
        </w:rPr>
      </w:pPr>
      <w:r>
        <w:rPr>
          <w:rFonts w:ascii="Century Gothic" w:hAnsi="Century Gothic"/>
          <w:bCs/>
          <w:color w:val="0070C0"/>
          <w:sz w:val="20"/>
          <w:szCs w:val="20"/>
        </w:rPr>
        <w:t>Pacchetto n. 3 cene in hotel € 100</w:t>
      </w:r>
    </w:p>
    <w:p w:rsidR="004B55EB" w:rsidRDefault="004B55EB" w:rsidP="004B55EB">
      <w:pPr>
        <w:spacing w:after="0"/>
        <w:jc w:val="both"/>
        <w:rPr>
          <w:rFonts w:ascii="Century Gothic" w:hAnsi="Century Gothic"/>
          <w:bCs/>
          <w:color w:val="0070C0"/>
          <w:sz w:val="20"/>
          <w:szCs w:val="20"/>
        </w:rPr>
      </w:pPr>
      <w:r>
        <w:rPr>
          <w:rFonts w:ascii="Century Gothic" w:hAnsi="Century Gothic"/>
          <w:bCs/>
          <w:color w:val="0070C0"/>
          <w:sz w:val="20"/>
          <w:szCs w:val="20"/>
        </w:rPr>
        <w:t>Trasferimenti da/per aeroporto € 90 per persona a/r</w:t>
      </w:r>
    </w:p>
    <w:p w:rsidR="004B55EB" w:rsidRDefault="004B55EB" w:rsidP="004B55EB">
      <w:pPr>
        <w:spacing w:after="0"/>
        <w:jc w:val="both"/>
        <w:rPr>
          <w:rFonts w:ascii="Century Gothic" w:hAnsi="Century Gothic"/>
          <w:bCs/>
          <w:color w:val="0070C0"/>
          <w:sz w:val="20"/>
          <w:szCs w:val="20"/>
        </w:rPr>
      </w:pPr>
      <w:r>
        <w:rPr>
          <w:rFonts w:ascii="Century Gothic" w:hAnsi="Century Gothic"/>
          <w:bCs/>
          <w:color w:val="0070C0"/>
          <w:sz w:val="20"/>
          <w:szCs w:val="20"/>
        </w:rPr>
        <w:t>Equipaggiamento termico € 80</w:t>
      </w:r>
    </w:p>
    <w:p w:rsidR="004B55EB" w:rsidRDefault="004B55EB" w:rsidP="004B55EB">
      <w:pPr>
        <w:spacing w:after="0"/>
        <w:jc w:val="both"/>
        <w:rPr>
          <w:rFonts w:ascii="Century Gothic" w:hAnsi="Century Gothic"/>
          <w:bCs/>
          <w:color w:val="0070C0"/>
          <w:sz w:val="20"/>
          <w:szCs w:val="20"/>
        </w:rPr>
      </w:pPr>
      <w:r>
        <w:rPr>
          <w:rFonts w:ascii="Century Gothic" w:hAnsi="Century Gothic"/>
          <w:bCs/>
          <w:color w:val="0070C0"/>
          <w:sz w:val="20"/>
          <w:szCs w:val="20"/>
        </w:rPr>
        <w:t>Escursioni facoltative:</w:t>
      </w:r>
    </w:p>
    <w:p w:rsidR="004B55EB" w:rsidRDefault="004B55EB" w:rsidP="004B55EB">
      <w:pPr>
        <w:spacing w:after="0"/>
        <w:jc w:val="both"/>
        <w:rPr>
          <w:rFonts w:ascii="Century Gothic" w:hAnsi="Century Gothic"/>
          <w:bCs/>
          <w:color w:val="0070C0"/>
          <w:sz w:val="20"/>
          <w:szCs w:val="20"/>
        </w:rPr>
      </w:pPr>
      <w:r>
        <w:rPr>
          <w:rFonts w:ascii="Century Gothic" w:hAnsi="Century Gothic"/>
          <w:bCs/>
          <w:color w:val="0070C0"/>
          <w:sz w:val="20"/>
          <w:szCs w:val="20"/>
        </w:rPr>
        <w:t>Motoslitta 2 h. € 120</w:t>
      </w:r>
    </w:p>
    <w:p w:rsidR="004B55EB" w:rsidRDefault="004B55EB" w:rsidP="004B55EB">
      <w:pPr>
        <w:spacing w:after="0"/>
        <w:jc w:val="both"/>
        <w:rPr>
          <w:rFonts w:ascii="Century Gothic" w:hAnsi="Century Gothic"/>
          <w:bCs/>
          <w:color w:val="0070C0"/>
          <w:sz w:val="20"/>
          <w:szCs w:val="20"/>
        </w:rPr>
      </w:pPr>
      <w:r>
        <w:rPr>
          <w:rFonts w:ascii="Century Gothic" w:hAnsi="Century Gothic"/>
          <w:bCs/>
          <w:color w:val="0070C0"/>
          <w:sz w:val="20"/>
          <w:szCs w:val="20"/>
        </w:rPr>
        <w:t>Aurora boreale in bus con pic-nic € 80</w:t>
      </w:r>
    </w:p>
    <w:p w:rsidR="004B55EB" w:rsidRDefault="004B55EB" w:rsidP="004B55EB">
      <w:pPr>
        <w:spacing w:after="0"/>
        <w:jc w:val="both"/>
        <w:rPr>
          <w:rFonts w:ascii="Century Gothic" w:hAnsi="Century Gothic"/>
          <w:bCs/>
          <w:color w:val="0070C0"/>
          <w:sz w:val="20"/>
          <w:szCs w:val="20"/>
        </w:rPr>
      </w:pPr>
      <w:r>
        <w:rPr>
          <w:rFonts w:ascii="Century Gothic" w:hAnsi="Century Gothic"/>
          <w:bCs/>
          <w:color w:val="0070C0"/>
          <w:sz w:val="20"/>
          <w:szCs w:val="20"/>
        </w:rPr>
        <w:t>Aurora boreale in motoslitta € 140</w:t>
      </w:r>
    </w:p>
    <w:p w:rsidR="004B55EB" w:rsidRDefault="004B55EB" w:rsidP="004B55EB">
      <w:pPr>
        <w:spacing w:after="0"/>
        <w:jc w:val="both"/>
        <w:rPr>
          <w:rFonts w:ascii="Century Gothic" w:hAnsi="Century Gothic"/>
          <w:bCs/>
          <w:color w:val="0070C0"/>
          <w:sz w:val="24"/>
          <w:szCs w:val="24"/>
        </w:rPr>
      </w:pPr>
    </w:p>
    <w:p w:rsidR="004E266A" w:rsidRDefault="004B55EB" w:rsidP="004B55EB">
      <w:pPr>
        <w:spacing w:after="0"/>
        <w:jc w:val="both"/>
      </w:pPr>
      <w:r>
        <w:rPr>
          <w:rFonts w:ascii="Century Gothic" w:hAnsi="Century Gothic"/>
          <w:bCs/>
          <w:color w:val="0070C0"/>
          <w:sz w:val="24"/>
          <w:szCs w:val="24"/>
        </w:rPr>
        <w:lastRenderedPageBreak/>
        <w:t>*</w:t>
      </w:r>
      <w:r>
        <w:rPr>
          <w:rFonts w:ascii="Trebuchet MS" w:hAnsi="Trebuchet MS"/>
          <w:i/>
          <w:iCs/>
          <w:color w:val="0070C0"/>
          <w:sz w:val="20"/>
          <w:szCs w:val="20"/>
          <w:shd w:val="clear" w:color="auto" w:fill="FFFFFF"/>
        </w:rPr>
        <w:t xml:space="preserve">servizio previsto per partenze dalle seguenti località: </w:t>
      </w:r>
      <w:proofErr w:type="spellStart"/>
      <w:r>
        <w:rPr>
          <w:rFonts w:ascii="Trebuchet MS" w:hAnsi="Trebuchet MS"/>
          <w:i/>
          <w:iCs/>
          <w:color w:val="0070C0"/>
          <w:sz w:val="20"/>
          <w:szCs w:val="20"/>
          <w:shd w:val="clear" w:color="auto" w:fill="FFFFFF"/>
        </w:rPr>
        <w:t>Valdichiana</w:t>
      </w:r>
      <w:proofErr w:type="spellEnd"/>
      <w:r>
        <w:rPr>
          <w:rFonts w:ascii="Trebuchet MS" w:hAnsi="Trebuchet MS"/>
          <w:i/>
          <w:iCs/>
          <w:color w:val="0070C0"/>
          <w:sz w:val="20"/>
          <w:szCs w:val="20"/>
          <w:shd w:val="clear" w:color="auto" w:fill="FFFFFF"/>
        </w:rPr>
        <w:t>, Orvieto, Orte, Perugia, Todi, Santa Maria degli Angeli, Foligno, Spoleto, Terni. Ove non previsto riduzione € 90 per persona.</w:t>
      </w:r>
      <w:r>
        <w:t xml:space="preserve"> </w:t>
      </w:r>
    </w:p>
    <w:sectPr w:rsidR="004E266A" w:rsidSect="004B55EB">
      <w:pgSz w:w="11906" w:h="16838"/>
      <w:pgMar w:top="1417" w:right="1134" w:bottom="1134" w:left="1134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EB"/>
    <w:rsid w:val="004B55EB"/>
    <w:rsid w:val="004E266A"/>
    <w:rsid w:val="00D3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Roberta</cp:lastModifiedBy>
  <cp:revision>2</cp:revision>
  <dcterms:created xsi:type="dcterms:W3CDTF">2019-10-05T09:19:00Z</dcterms:created>
  <dcterms:modified xsi:type="dcterms:W3CDTF">2019-10-05T09:19:00Z</dcterms:modified>
</cp:coreProperties>
</file>